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730" w:tblpY="-896"/>
        <w:tblW w:w="13792" w:type="dxa"/>
        <w:shd w:val="clear" w:color="auto" w:fill="FFFFFF"/>
        <w:tblCellMar>
          <w:left w:w="0" w:type="dxa"/>
          <w:right w:w="0" w:type="dxa"/>
        </w:tblCellMar>
        <w:tblLook w:val="04A0" w:firstRow="1" w:lastRow="0" w:firstColumn="1" w:lastColumn="0" w:noHBand="0" w:noVBand="1"/>
      </w:tblPr>
      <w:tblGrid>
        <w:gridCol w:w="1348"/>
        <w:gridCol w:w="4539"/>
        <w:gridCol w:w="3426"/>
        <w:gridCol w:w="2001"/>
        <w:gridCol w:w="2478"/>
      </w:tblGrid>
      <w:tr w:rsidR="009F7746" w:rsidRPr="009F7746" w14:paraId="161554EB" w14:textId="77777777" w:rsidTr="009F7746">
        <w:trPr>
          <w:trHeight w:val="935"/>
        </w:trPr>
        <w:tc>
          <w:tcPr>
            <w:tcW w:w="588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0F606D" w14:textId="77777777" w:rsidR="009F7746" w:rsidRPr="009F7746" w:rsidRDefault="009F7746" w:rsidP="009F7746">
            <w:pPr>
              <w:rPr>
                <w:rFonts w:ascii="Calibri" w:hAnsi="Calibri" w:cs="Times New Roman"/>
                <w:color w:val="222222"/>
                <w:sz w:val="22"/>
                <w:szCs w:val="22"/>
              </w:rPr>
            </w:pPr>
            <w:r w:rsidRPr="009F7746">
              <w:rPr>
                <w:rFonts w:ascii="Cambria" w:hAnsi="Cambria" w:cs="Times New Roman"/>
                <w:b/>
                <w:bCs/>
                <w:color w:val="222222"/>
                <w:sz w:val="22"/>
                <w:szCs w:val="22"/>
              </w:rPr>
              <w:t>Water's Edge Village School (27A000)</w:t>
            </w:r>
          </w:p>
          <w:p w14:paraId="6DF30817" w14:textId="77777777" w:rsidR="009F7746" w:rsidRPr="009F7746" w:rsidRDefault="009F7746" w:rsidP="009F7746">
            <w:pPr>
              <w:rPr>
                <w:rFonts w:ascii="Calibri" w:hAnsi="Calibri" w:cs="Times New Roman"/>
                <w:color w:val="222222"/>
                <w:sz w:val="22"/>
                <w:szCs w:val="22"/>
              </w:rPr>
            </w:pPr>
            <w:r w:rsidRPr="009F7746">
              <w:rPr>
                <w:rFonts w:ascii="Cambria" w:hAnsi="Cambria" w:cs="Times New Roman"/>
                <w:b/>
                <w:bCs/>
                <w:color w:val="222222"/>
                <w:sz w:val="22"/>
                <w:szCs w:val="22"/>
              </w:rPr>
              <w:t>2017-18</w:t>
            </w:r>
          </w:p>
          <w:p w14:paraId="1F8A5A09" w14:textId="77777777" w:rsidR="009F7746" w:rsidRPr="009F7746" w:rsidRDefault="009F7746" w:rsidP="009F7746">
            <w:pPr>
              <w:rPr>
                <w:rFonts w:ascii="Calibri" w:hAnsi="Calibri" w:cs="Times New Roman"/>
                <w:color w:val="222222"/>
                <w:sz w:val="22"/>
                <w:szCs w:val="22"/>
              </w:rPr>
            </w:pPr>
            <w:r w:rsidRPr="009F7746">
              <w:rPr>
                <w:rFonts w:ascii="Cambria" w:hAnsi="Cambria" w:cs="Times New Roman"/>
                <w:b/>
                <w:bCs/>
                <w:color w:val="222222"/>
                <w:sz w:val="22"/>
                <w:szCs w:val="22"/>
              </w:rPr>
              <w:t>Read to Achieve Grade 3 End-of-Year Results</w:t>
            </w:r>
          </w:p>
        </w:tc>
        <w:tc>
          <w:tcPr>
            <w:tcW w:w="7905"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ACD287" w14:textId="77777777" w:rsidR="009F7746" w:rsidRPr="009F7746" w:rsidRDefault="009F7746" w:rsidP="009F7746">
            <w:pPr>
              <w:rPr>
                <w:rFonts w:ascii="Calibri" w:hAnsi="Calibri" w:cs="Times New Roman"/>
                <w:color w:val="222222"/>
                <w:sz w:val="22"/>
                <w:szCs w:val="22"/>
              </w:rPr>
            </w:pPr>
            <w:r w:rsidRPr="009F7746">
              <w:rPr>
                <w:rFonts w:ascii="Cambria" w:hAnsi="Cambria" w:cs="Times New Roman"/>
                <w:color w:val="222222"/>
                <w:sz w:val="22"/>
                <w:szCs w:val="22"/>
              </w:rPr>
              <w:t>G.S. §115C-83.10 requires "each local board of education to publish annually on a Web site maintained by that local school administrative unit and report in writing to the State Board of Education (SBE) by </w:t>
            </w:r>
            <w:r w:rsidRPr="009F7746">
              <w:rPr>
                <w:rFonts w:ascii="Cambria" w:hAnsi="Cambria" w:cs="Times New Roman"/>
                <w:b/>
                <w:bCs/>
                <w:color w:val="222222"/>
                <w:sz w:val="22"/>
                <w:szCs w:val="22"/>
              </w:rPr>
              <w:t>September 1</w:t>
            </w:r>
            <w:r w:rsidRPr="009F7746">
              <w:rPr>
                <w:rFonts w:ascii="Cambria" w:hAnsi="Cambria" w:cs="Times New Roman"/>
                <w:color w:val="222222"/>
                <w:sz w:val="22"/>
                <w:szCs w:val="22"/>
              </w:rPr>
              <w:t> of each year the following information on the prior school year:"</w:t>
            </w:r>
          </w:p>
        </w:tc>
      </w:tr>
      <w:tr w:rsidR="009F7746" w:rsidRPr="009F7746" w14:paraId="4CA3CF21" w14:textId="77777777" w:rsidTr="009F7746">
        <w:trPr>
          <w:trHeight w:val="463"/>
        </w:trPr>
        <w:tc>
          <w:tcPr>
            <w:tcW w:w="9313"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B6786F9" w14:textId="77777777" w:rsidR="009F7746" w:rsidRPr="009F7746" w:rsidRDefault="009F7746" w:rsidP="009F7746">
            <w:pPr>
              <w:rPr>
                <w:rFonts w:ascii="Calibri" w:hAnsi="Calibri" w:cs="Times New Roman"/>
                <w:color w:val="222222"/>
                <w:sz w:val="22"/>
                <w:szCs w:val="22"/>
              </w:rPr>
            </w:pPr>
            <w:r w:rsidRPr="009F7746">
              <w:rPr>
                <w:rFonts w:ascii="Cambria" w:hAnsi="Cambria" w:cs="Times New Roman"/>
                <w:b/>
                <w:bCs/>
                <w:color w:val="222222"/>
                <w:sz w:val="22"/>
                <w:szCs w:val="22"/>
              </w:rPr>
              <w:t> </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1E2DC"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b/>
                <w:bCs/>
                <w:color w:val="222222"/>
                <w:sz w:val="22"/>
                <w:szCs w:val="22"/>
              </w:rPr>
              <w:t>Number of Students</w:t>
            </w:r>
          </w:p>
        </w:tc>
        <w:tc>
          <w:tcPr>
            <w:tcW w:w="2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58FB0D"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b/>
                <w:bCs/>
                <w:color w:val="222222"/>
                <w:sz w:val="22"/>
                <w:szCs w:val="22"/>
              </w:rPr>
              <w:t>Percentage of Students</w:t>
            </w:r>
          </w:p>
        </w:tc>
      </w:tr>
      <w:tr w:rsidR="009F7746" w:rsidRPr="009F7746" w14:paraId="22A317C6" w14:textId="77777777" w:rsidTr="009F7746">
        <w:trPr>
          <w:trHeight w:val="463"/>
        </w:trPr>
        <w:tc>
          <w:tcPr>
            <w:tcW w:w="13792"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4E01AD" w14:textId="77777777" w:rsidR="009F7746" w:rsidRPr="009F7746" w:rsidRDefault="009F7746" w:rsidP="009F7746">
            <w:pPr>
              <w:rPr>
                <w:rFonts w:ascii="Calibri" w:hAnsi="Calibri" w:cs="Times New Roman"/>
                <w:color w:val="222222"/>
                <w:sz w:val="22"/>
                <w:szCs w:val="22"/>
              </w:rPr>
            </w:pPr>
            <w:bookmarkStart w:id="0" w:name="m_5289519911033027661__Hlk509560378"/>
            <w:r w:rsidRPr="009F7746">
              <w:rPr>
                <w:rFonts w:ascii="Cambria" w:hAnsi="Cambria" w:cs="Times New Roman"/>
                <w:b/>
                <w:bCs/>
                <w:color w:val="222222"/>
                <w:sz w:val="22"/>
                <w:szCs w:val="22"/>
              </w:rPr>
              <w:t>The denominator for calculating the required percentages for rows 1-3 is all students in membership at grade 3 for the first day of spring testing.</w:t>
            </w:r>
          </w:p>
        </w:tc>
        <w:bookmarkEnd w:id="0"/>
      </w:tr>
      <w:tr w:rsidR="009F7746" w:rsidRPr="009F7746" w14:paraId="36B5B0D2" w14:textId="77777777" w:rsidTr="009F7746">
        <w:trPr>
          <w:trHeight w:val="754"/>
        </w:trPr>
        <w:tc>
          <w:tcPr>
            <w:tcW w:w="1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D3DD2C"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1</w:t>
            </w:r>
          </w:p>
        </w:tc>
        <w:tc>
          <w:tcPr>
            <w:tcW w:w="7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D8BD73" w14:textId="77777777" w:rsidR="009F7746" w:rsidRPr="009F7746" w:rsidRDefault="009F7746" w:rsidP="009F7746">
            <w:pPr>
              <w:rPr>
                <w:rFonts w:ascii="Calibri" w:hAnsi="Calibri" w:cs="Times New Roman"/>
                <w:color w:val="222222"/>
                <w:sz w:val="22"/>
                <w:szCs w:val="22"/>
              </w:rPr>
            </w:pPr>
            <w:r w:rsidRPr="009F7746">
              <w:rPr>
                <w:rFonts w:ascii="Cambria" w:hAnsi="Cambria" w:cs="Times New Roman"/>
                <w:color w:val="222222"/>
                <w:sz w:val="22"/>
                <w:szCs w:val="22"/>
              </w:rPr>
              <w:t>Demonstrated reading proficiency on the Beginning-of-Grade 3 (BOG3) English Language Arts (ELA)/Reading Test, the End-of-Grade (EOG) ELA/Reading Assessment, or the EOG ELA/Reading Retest (i.e., scored Level 3 or higher).</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E89DCD"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w:t>
            </w:r>
          </w:p>
        </w:tc>
        <w:tc>
          <w:tcPr>
            <w:tcW w:w="2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FA7DB7"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w:t>
            </w:r>
          </w:p>
        </w:tc>
      </w:tr>
      <w:tr w:rsidR="009F7746" w:rsidRPr="009F7746" w14:paraId="0251FFE3" w14:textId="77777777" w:rsidTr="009F7746">
        <w:trPr>
          <w:trHeight w:val="754"/>
        </w:trPr>
        <w:tc>
          <w:tcPr>
            <w:tcW w:w="1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4D2BDF"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2</w:t>
            </w:r>
          </w:p>
        </w:tc>
        <w:tc>
          <w:tcPr>
            <w:tcW w:w="7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990411" w14:textId="77777777" w:rsidR="009F7746" w:rsidRPr="009F7746" w:rsidRDefault="009F7746" w:rsidP="009F7746">
            <w:pPr>
              <w:rPr>
                <w:rFonts w:ascii="Calibri" w:hAnsi="Calibri" w:cs="Times New Roman"/>
                <w:color w:val="222222"/>
                <w:sz w:val="22"/>
                <w:szCs w:val="22"/>
              </w:rPr>
            </w:pPr>
            <w:r w:rsidRPr="009F7746">
              <w:rPr>
                <w:rFonts w:ascii="Cambria" w:hAnsi="Cambria" w:cs="Times New Roman"/>
                <w:color w:val="222222"/>
                <w:sz w:val="22"/>
                <w:szCs w:val="22"/>
              </w:rPr>
              <w:t>Did </w:t>
            </w:r>
            <w:r w:rsidRPr="009F7746">
              <w:rPr>
                <w:rFonts w:ascii="Cambria" w:hAnsi="Cambria" w:cs="Times New Roman"/>
                <w:color w:val="222222"/>
                <w:sz w:val="22"/>
                <w:szCs w:val="22"/>
                <w:u w:val="single"/>
              </w:rPr>
              <w:t>not</w:t>
            </w:r>
            <w:r w:rsidRPr="009F7746">
              <w:rPr>
                <w:rFonts w:ascii="Cambria" w:hAnsi="Cambria" w:cs="Times New Roman"/>
                <w:color w:val="222222"/>
                <w:sz w:val="22"/>
                <w:szCs w:val="22"/>
              </w:rPr>
              <w:t> demonstrate reading proficiency on the BOG3 ELA/Reading Test, the EOG ELA/Reading Assessment, or the EOG ELA/Reading Retest.</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3DFC54"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w:t>
            </w:r>
          </w:p>
        </w:tc>
        <w:tc>
          <w:tcPr>
            <w:tcW w:w="2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0621F8"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w:t>
            </w:r>
          </w:p>
        </w:tc>
      </w:tr>
      <w:tr w:rsidR="009F7746" w:rsidRPr="009F7746" w14:paraId="5641AA02" w14:textId="77777777" w:rsidTr="009F7746">
        <w:trPr>
          <w:trHeight w:val="754"/>
        </w:trPr>
        <w:tc>
          <w:tcPr>
            <w:tcW w:w="1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D2644F"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3</w:t>
            </w:r>
          </w:p>
        </w:tc>
        <w:tc>
          <w:tcPr>
            <w:tcW w:w="7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5EF110" w14:textId="77777777" w:rsidR="009F7746" w:rsidRPr="009F7746" w:rsidRDefault="009F7746" w:rsidP="009F7746">
            <w:pPr>
              <w:rPr>
                <w:rFonts w:ascii="Calibri" w:hAnsi="Calibri" w:cs="Times New Roman"/>
                <w:color w:val="222222"/>
                <w:sz w:val="22"/>
                <w:szCs w:val="22"/>
              </w:rPr>
            </w:pPr>
            <w:r w:rsidRPr="009F7746">
              <w:rPr>
                <w:rFonts w:ascii="Cambria" w:hAnsi="Cambria" w:cs="Times New Roman"/>
                <w:color w:val="222222"/>
                <w:sz w:val="22"/>
                <w:szCs w:val="22"/>
              </w:rPr>
              <w:t>The number and percentage of students exempt from mandatory retention in third grade for good cause. Students may be counted in this category only once.</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52AC6F"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w:t>
            </w:r>
          </w:p>
        </w:tc>
        <w:tc>
          <w:tcPr>
            <w:tcW w:w="2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ADEBF4"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w:t>
            </w:r>
          </w:p>
        </w:tc>
      </w:tr>
      <w:tr w:rsidR="009F7746" w:rsidRPr="009F7746" w14:paraId="6F7AD35E" w14:textId="77777777" w:rsidTr="009F7746">
        <w:trPr>
          <w:trHeight w:val="288"/>
        </w:trPr>
        <w:tc>
          <w:tcPr>
            <w:tcW w:w="13792"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23FBAC" w14:textId="77777777" w:rsidR="009F7746" w:rsidRPr="009F7746" w:rsidRDefault="009F7746" w:rsidP="009F7746">
            <w:pPr>
              <w:rPr>
                <w:rFonts w:ascii="Calibri" w:hAnsi="Calibri" w:cs="Times New Roman"/>
                <w:color w:val="222222"/>
                <w:sz w:val="22"/>
                <w:szCs w:val="22"/>
              </w:rPr>
            </w:pPr>
            <w:bookmarkStart w:id="1" w:name="m_5289519911033027661__Hlk509560442"/>
            <w:r w:rsidRPr="009F7746">
              <w:rPr>
                <w:rFonts w:ascii="Cambria" w:hAnsi="Cambria" w:cs="Times New Roman"/>
                <w:b/>
                <w:bCs/>
                <w:color w:val="222222"/>
                <w:sz w:val="22"/>
                <w:szCs w:val="22"/>
              </w:rPr>
              <w:t>The denominator for row 4 is the number of students from row 2 minus the number of students from row 3.</w:t>
            </w:r>
            <w:bookmarkEnd w:id="1"/>
          </w:p>
        </w:tc>
      </w:tr>
      <w:tr w:rsidR="009F7746" w:rsidRPr="009F7746" w14:paraId="27C71F90" w14:textId="77777777" w:rsidTr="009F7746">
        <w:trPr>
          <w:trHeight w:val="754"/>
        </w:trPr>
        <w:tc>
          <w:tcPr>
            <w:tcW w:w="1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0BADD7" w14:textId="77777777" w:rsidR="009F7746" w:rsidRPr="009F7746" w:rsidRDefault="009F7746" w:rsidP="009F7746">
            <w:pPr>
              <w:spacing w:line="120" w:lineRule="atLeast"/>
              <w:jc w:val="center"/>
              <w:rPr>
                <w:rFonts w:ascii="Calibri" w:hAnsi="Calibri" w:cs="Times New Roman"/>
                <w:color w:val="222222"/>
                <w:sz w:val="22"/>
                <w:szCs w:val="22"/>
              </w:rPr>
            </w:pPr>
            <w:r w:rsidRPr="009F7746">
              <w:rPr>
                <w:rFonts w:ascii="Cambria" w:hAnsi="Cambria" w:cs="Times New Roman"/>
                <w:color w:val="222222"/>
                <w:sz w:val="22"/>
                <w:szCs w:val="22"/>
              </w:rPr>
              <w:t> </w:t>
            </w:r>
          </w:p>
          <w:p w14:paraId="1918F224"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4</w:t>
            </w:r>
          </w:p>
        </w:tc>
        <w:tc>
          <w:tcPr>
            <w:tcW w:w="7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0E0B2B" w14:textId="77777777" w:rsidR="009F7746" w:rsidRPr="009F7746" w:rsidRDefault="009F7746" w:rsidP="009F7746">
            <w:pPr>
              <w:rPr>
                <w:rFonts w:ascii="Calibri" w:hAnsi="Calibri" w:cs="Times New Roman"/>
                <w:color w:val="222222"/>
                <w:sz w:val="22"/>
                <w:szCs w:val="22"/>
              </w:rPr>
            </w:pPr>
            <w:r w:rsidRPr="009F7746">
              <w:rPr>
                <w:rFonts w:ascii="Cambria" w:hAnsi="Cambria" w:cs="Times New Roman"/>
                <w:color w:val="222222"/>
                <w:sz w:val="22"/>
                <w:szCs w:val="22"/>
              </w:rPr>
              <w:t>The number and percentage of students who took and passed an alternative assessment approved by the SBE (i.e., Read to Achieve Test or locally determined SBE-approved alternative assessment). Students may be counted in the numerator and/or the denominator only once for this category.</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CF6462"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w:t>
            </w:r>
          </w:p>
        </w:tc>
        <w:tc>
          <w:tcPr>
            <w:tcW w:w="2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4AF5DF"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w:t>
            </w:r>
          </w:p>
        </w:tc>
      </w:tr>
      <w:tr w:rsidR="009F7746" w:rsidRPr="009F7746" w14:paraId="70F4F8E8" w14:textId="77777777" w:rsidTr="009F7746">
        <w:trPr>
          <w:trHeight w:val="288"/>
        </w:trPr>
        <w:tc>
          <w:tcPr>
            <w:tcW w:w="13792"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12AFF5" w14:textId="77777777" w:rsidR="009F7746" w:rsidRPr="009F7746" w:rsidRDefault="009F7746" w:rsidP="009F7746">
            <w:pPr>
              <w:rPr>
                <w:rFonts w:ascii="Calibri" w:hAnsi="Calibri" w:cs="Times New Roman"/>
                <w:color w:val="222222"/>
                <w:sz w:val="22"/>
                <w:szCs w:val="22"/>
              </w:rPr>
            </w:pPr>
            <w:bookmarkStart w:id="2" w:name="m_5289519911033027661__Hlk509560518"/>
            <w:r w:rsidRPr="009F7746">
              <w:rPr>
                <w:rFonts w:ascii="Cambria" w:hAnsi="Cambria" w:cs="Times New Roman"/>
                <w:b/>
                <w:bCs/>
                <w:color w:val="222222"/>
                <w:sz w:val="22"/>
                <w:szCs w:val="22"/>
              </w:rPr>
              <w:t>The denominator for row 5 is all students in membership at grade 3 for the first day of spring testing.</w:t>
            </w:r>
            <w:bookmarkEnd w:id="2"/>
          </w:p>
        </w:tc>
      </w:tr>
      <w:tr w:rsidR="009F7746" w:rsidRPr="009F7746" w14:paraId="23928EF9" w14:textId="77777777" w:rsidTr="009F7746">
        <w:trPr>
          <w:trHeight w:val="754"/>
        </w:trPr>
        <w:tc>
          <w:tcPr>
            <w:tcW w:w="1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FDD140"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5</w:t>
            </w:r>
          </w:p>
        </w:tc>
        <w:tc>
          <w:tcPr>
            <w:tcW w:w="7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512632" w14:textId="77777777" w:rsidR="009F7746" w:rsidRPr="009F7746" w:rsidRDefault="009F7746" w:rsidP="009F7746">
            <w:pPr>
              <w:rPr>
                <w:rFonts w:ascii="Calibri" w:hAnsi="Calibri" w:cs="Times New Roman"/>
                <w:color w:val="222222"/>
                <w:sz w:val="22"/>
                <w:szCs w:val="22"/>
              </w:rPr>
            </w:pPr>
            <w:r w:rsidRPr="009F7746">
              <w:rPr>
                <w:rFonts w:ascii="Cambria" w:hAnsi="Cambria" w:cs="Times New Roman"/>
                <w:color w:val="222222"/>
                <w:sz w:val="22"/>
                <w:szCs w:val="22"/>
              </w:rPr>
              <w:t>Total number and percentage of students retained for not demonstrating reading proficiency on third-grade standards. (Students who are not proficient will be either: [1] retained in a third grade accelerated class, [2] placed in a third/fourth transitional class with a retained label, or [3] placed in a fourth-grade accelerated class with a retained reading label.)</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330A81"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w:t>
            </w:r>
          </w:p>
        </w:tc>
        <w:tc>
          <w:tcPr>
            <w:tcW w:w="2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26E100"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w:t>
            </w:r>
          </w:p>
        </w:tc>
      </w:tr>
      <w:tr w:rsidR="009F7746" w:rsidRPr="009F7746" w14:paraId="7FD14829" w14:textId="77777777" w:rsidTr="009F7746">
        <w:trPr>
          <w:trHeight w:val="288"/>
        </w:trPr>
        <w:tc>
          <w:tcPr>
            <w:tcW w:w="13792"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83B55B" w14:textId="77777777" w:rsidR="009F7746" w:rsidRPr="009F7746" w:rsidRDefault="009F7746" w:rsidP="009F7746">
            <w:pPr>
              <w:rPr>
                <w:rFonts w:ascii="Calibri" w:hAnsi="Calibri" w:cs="Times New Roman"/>
                <w:color w:val="222222"/>
                <w:sz w:val="22"/>
                <w:szCs w:val="22"/>
              </w:rPr>
            </w:pPr>
            <w:r w:rsidRPr="009F7746">
              <w:rPr>
                <w:rFonts w:ascii="Cambria" w:hAnsi="Cambria" w:cs="Times New Roman"/>
                <w:b/>
                <w:bCs/>
                <w:color w:val="222222"/>
                <w:sz w:val="22"/>
                <w:szCs w:val="22"/>
              </w:rPr>
              <w:t>The denominator for row 6 is the number of retained students recorded in number 5.</w:t>
            </w:r>
          </w:p>
        </w:tc>
      </w:tr>
      <w:tr w:rsidR="009F7746" w:rsidRPr="009F7746" w14:paraId="15E14953" w14:textId="77777777" w:rsidTr="009F7746">
        <w:trPr>
          <w:trHeight w:val="754"/>
        </w:trPr>
        <w:tc>
          <w:tcPr>
            <w:tcW w:w="1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CA4083"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6</w:t>
            </w:r>
          </w:p>
        </w:tc>
        <w:tc>
          <w:tcPr>
            <w:tcW w:w="7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199F8E" w14:textId="77777777" w:rsidR="009F7746" w:rsidRPr="009F7746" w:rsidRDefault="009F7746" w:rsidP="009F7746">
            <w:pPr>
              <w:rPr>
                <w:rFonts w:ascii="Calibri" w:hAnsi="Calibri" w:cs="Times New Roman"/>
                <w:color w:val="222222"/>
                <w:sz w:val="22"/>
                <w:szCs w:val="22"/>
              </w:rPr>
            </w:pPr>
            <w:r w:rsidRPr="009F7746">
              <w:rPr>
                <w:rFonts w:ascii="Cambria" w:hAnsi="Cambria" w:cs="Times New Roman"/>
                <w:b/>
                <w:bCs/>
                <w:color w:val="222222"/>
                <w:sz w:val="22"/>
                <w:szCs w:val="22"/>
              </w:rPr>
              <w:t>Charter Schools Only</w:t>
            </w:r>
            <w:r w:rsidRPr="009F7746">
              <w:rPr>
                <w:rFonts w:ascii="Cambria" w:hAnsi="Cambria" w:cs="Times New Roman"/>
                <w:color w:val="222222"/>
                <w:sz w:val="22"/>
                <w:szCs w:val="22"/>
              </w:rPr>
              <w:t>: Charter schools must indicate the number and percentage of retained students recorded in number 5 who do not return to the charter school for the upcoming school year.</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0AECBE"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w:t>
            </w:r>
          </w:p>
        </w:tc>
        <w:tc>
          <w:tcPr>
            <w:tcW w:w="2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290CEA" w14:textId="77777777" w:rsidR="009F7746" w:rsidRPr="009F7746" w:rsidRDefault="009F7746" w:rsidP="009F7746">
            <w:pPr>
              <w:jc w:val="center"/>
              <w:rPr>
                <w:rFonts w:ascii="Calibri" w:hAnsi="Calibri" w:cs="Times New Roman"/>
                <w:color w:val="222222"/>
                <w:sz w:val="22"/>
                <w:szCs w:val="22"/>
              </w:rPr>
            </w:pPr>
            <w:r w:rsidRPr="009F7746">
              <w:rPr>
                <w:rFonts w:ascii="Cambria" w:hAnsi="Cambria" w:cs="Times New Roman"/>
                <w:color w:val="222222"/>
                <w:sz w:val="22"/>
                <w:szCs w:val="22"/>
              </w:rPr>
              <w:t>*</w:t>
            </w:r>
          </w:p>
        </w:tc>
      </w:tr>
      <w:tr w:rsidR="009F7746" w:rsidRPr="009F7746" w14:paraId="7765A8F0" w14:textId="77777777" w:rsidTr="009F7746">
        <w:trPr>
          <w:trHeight w:val="208"/>
        </w:trPr>
        <w:tc>
          <w:tcPr>
            <w:tcW w:w="1348" w:type="dxa"/>
            <w:tcBorders>
              <w:top w:val="nil"/>
              <w:left w:val="nil"/>
              <w:bottom w:val="nil"/>
              <w:right w:val="nil"/>
            </w:tcBorders>
            <w:shd w:val="clear" w:color="auto" w:fill="FFFFFF"/>
            <w:vAlign w:val="center"/>
            <w:hideMark/>
          </w:tcPr>
          <w:p w14:paraId="7EC6A03C" w14:textId="77777777" w:rsidR="009F7746" w:rsidRPr="009F7746" w:rsidRDefault="009F7746" w:rsidP="009F7746">
            <w:pPr>
              <w:rPr>
                <w:rFonts w:ascii="Calibri" w:hAnsi="Calibri" w:cs="Times New Roman"/>
                <w:color w:val="222222"/>
                <w:sz w:val="22"/>
                <w:szCs w:val="22"/>
              </w:rPr>
            </w:pPr>
          </w:p>
        </w:tc>
        <w:tc>
          <w:tcPr>
            <w:tcW w:w="4539" w:type="dxa"/>
            <w:tcBorders>
              <w:top w:val="nil"/>
              <w:left w:val="nil"/>
              <w:bottom w:val="nil"/>
              <w:right w:val="nil"/>
            </w:tcBorders>
            <w:shd w:val="clear" w:color="auto" w:fill="FFFFFF"/>
            <w:vAlign w:val="center"/>
            <w:hideMark/>
          </w:tcPr>
          <w:p w14:paraId="24FE08A6" w14:textId="77777777" w:rsidR="009F7746" w:rsidRPr="009F7746" w:rsidRDefault="009F7746" w:rsidP="009F7746">
            <w:pPr>
              <w:rPr>
                <w:rFonts w:ascii="Times New Roman" w:eastAsia="Times New Roman" w:hAnsi="Times New Roman" w:cs="Times New Roman"/>
                <w:sz w:val="20"/>
                <w:szCs w:val="20"/>
              </w:rPr>
            </w:pPr>
          </w:p>
        </w:tc>
        <w:tc>
          <w:tcPr>
            <w:tcW w:w="3426" w:type="dxa"/>
            <w:tcBorders>
              <w:top w:val="nil"/>
              <w:left w:val="nil"/>
              <w:bottom w:val="nil"/>
              <w:right w:val="nil"/>
            </w:tcBorders>
            <w:shd w:val="clear" w:color="auto" w:fill="FFFFFF"/>
            <w:vAlign w:val="center"/>
            <w:hideMark/>
          </w:tcPr>
          <w:p w14:paraId="409E7CAE" w14:textId="77777777" w:rsidR="009F7746" w:rsidRPr="009F7746" w:rsidRDefault="009F7746" w:rsidP="009F7746">
            <w:pP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FFFFFF"/>
            <w:vAlign w:val="center"/>
            <w:hideMark/>
          </w:tcPr>
          <w:p w14:paraId="1B21F7C7" w14:textId="77777777" w:rsidR="009F7746" w:rsidRPr="009F7746" w:rsidRDefault="009F7746" w:rsidP="009F7746">
            <w:pPr>
              <w:rPr>
                <w:rFonts w:ascii="Times New Roman" w:eastAsia="Times New Roman" w:hAnsi="Times New Roman" w:cs="Times New Roman"/>
                <w:sz w:val="20"/>
                <w:szCs w:val="20"/>
              </w:rPr>
            </w:pPr>
          </w:p>
        </w:tc>
        <w:tc>
          <w:tcPr>
            <w:tcW w:w="2478" w:type="dxa"/>
            <w:tcBorders>
              <w:top w:val="nil"/>
              <w:left w:val="nil"/>
              <w:bottom w:val="nil"/>
              <w:right w:val="nil"/>
            </w:tcBorders>
            <w:shd w:val="clear" w:color="auto" w:fill="FFFFFF"/>
            <w:vAlign w:val="center"/>
            <w:hideMark/>
          </w:tcPr>
          <w:p w14:paraId="012B5B99" w14:textId="77777777" w:rsidR="009F7746" w:rsidRPr="009F7746" w:rsidRDefault="009F7746" w:rsidP="009F7746">
            <w:pPr>
              <w:rPr>
                <w:rFonts w:ascii="Times New Roman" w:eastAsia="Times New Roman" w:hAnsi="Times New Roman" w:cs="Times New Roman"/>
                <w:sz w:val="20"/>
                <w:szCs w:val="20"/>
              </w:rPr>
            </w:pPr>
          </w:p>
        </w:tc>
      </w:tr>
    </w:tbl>
    <w:p w14:paraId="120EED69" w14:textId="77777777" w:rsidR="009F7746" w:rsidRPr="009F7746" w:rsidRDefault="009F7746" w:rsidP="009F7746">
      <w:pPr>
        <w:shd w:val="clear" w:color="auto" w:fill="FFFFFF"/>
        <w:spacing w:line="240" w:lineRule="atLeast"/>
        <w:rPr>
          <w:rFonts w:ascii="Calibri" w:hAnsi="Calibri" w:cs="Times New Roman"/>
          <w:color w:val="000000"/>
          <w:sz w:val="22"/>
          <w:szCs w:val="22"/>
        </w:rPr>
      </w:pPr>
      <w:r w:rsidRPr="009F7746">
        <w:rPr>
          <w:rFonts w:ascii="Cambria" w:hAnsi="Cambria" w:cs="Times New Roman"/>
          <w:color w:val="061D26"/>
          <w:sz w:val="22"/>
          <w:szCs w:val="22"/>
          <w:u w:val="single"/>
        </w:rPr>
        <w:t> </w:t>
      </w:r>
    </w:p>
    <w:p w14:paraId="487AFDCA" w14:textId="76262CB4" w:rsidR="00FF5A27" w:rsidRPr="009F7746" w:rsidRDefault="009F7746" w:rsidP="009F7746">
      <w:pPr>
        <w:shd w:val="clear" w:color="auto" w:fill="FFFFFF"/>
        <w:rPr>
          <w:rFonts w:ascii="Calibri" w:hAnsi="Calibri" w:cs="Times New Roman"/>
          <w:color w:val="000000"/>
          <w:sz w:val="22"/>
          <w:szCs w:val="22"/>
        </w:rPr>
      </w:pPr>
      <w:r w:rsidRPr="009F7746">
        <w:rPr>
          <w:rFonts w:ascii="Cambria" w:hAnsi="Cambria" w:cs="Times New Roman"/>
          <w:color w:val="061D26"/>
          <w:sz w:val="20"/>
          <w:szCs w:val="20"/>
          <w:u w:val="single"/>
        </w:rPr>
        <w:t>Note</w:t>
      </w:r>
      <w:r w:rsidRPr="009F7746">
        <w:rPr>
          <w:rFonts w:ascii="Cambria" w:hAnsi="Cambria" w:cs="Times New Roman"/>
          <w:color w:val="061D26"/>
          <w:sz w:val="20"/>
          <w:szCs w:val="20"/>
        </w:rPr>
        <w:t>: Privacy policies dictate that for less than 10 students, the specific number and percentage should not be given.  Therefore, if the number is less than 10 students, schools should use an asterisk (*) to represent fewer than 10 students and the percentage. An * indicates that the student population number and percentage is too small to report the value. The percentage and number of students are not shown if the percentage is greater than 95 percent (&gt;95) or less than 5 percent (&lt;5).</w:t>
      </w:r>
      <w:bookmarkStart w:id="3" w:name="_GoBack"/>
      <w:bookmarkEnd w:id="3"/>
    </w:p>
    <w:sectPr w:rsidR="00FF5A27" w:rsidRPr="009F7746" w:rsidSect="009F7746">
      <w:pgSz w:w="15840" w:h="12240" w:orient="landscape"/>
      <w:pgMar w:top="1440" w:right="1440" w:bottom="1440" w:left="1440" w:header="720" w:footer="720" w:gutter="0"/>
      <w:cols w:space="720"/>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D3"/>
    <w:rsid w:val="009F7746"/>
    <w:rsid w:val="00C9789A"/>
    <w:rsid w:val="00F350F3"/>
    <w:rsid w:val="00FA12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6769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638874">
      <w:bodyDiv w:val="1"/>
      <w:marLeft w:val="0"/>
      <w:marRight w:val="0"/>
      <w:marTop w:val="0"/>
      <w:marBottom w:val="0"/>
      <w:divBdr>
        <w:top w:val="none" w:sz="0" w:space="0" w:color="auto"/>
        <w:left w:val="none" w:sz="0" w:space="0" w:color="auto"/>
        <w:bottom w:val="none" w:sz="0" w:space="0" w:color="auto"/>
        <w:right w:val="none" w:sz="0" w:space="0" w:color="auto"/>
      </w:divBdr>
    </w:div>
    <w:div w:id="1642926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2346</Characters>
  <Application>Microsoft Macintosh Word</Application>
  <DocSecurity>0</DocSecurity>
  <Lines>19</Lines>
  <Paragraphs>5</Paragraphs>
  <ScaleCrop>false</ScaleCrop>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Agresto</dc:creator>
  <cp:keywords/>
  <dc:description/>
  <cp:lastModifiedBy>Meghan Agresto</cp:lastModifiedBy>
  <cp:revision>2</cp:revision>
  <dcterms:created xsi:type="dcterms:W3CDTF">2018-08-22T21:33:00Z</dcterms:created>
  <dcterms:modified xsi:type="dcterms:W3CDTF">2018-08-22T21:33:00Z</dcterms:modified>
</cp:coreProperties>
</file>